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F9DB" w14:textId="255E9E97" w:rsidR="00471C2C" w:rsidRDefault="00AE2929" w:rsidP="00AE2929">
      <w:pPr>
        <w:spacing w:after="0" w:line="259" w:lineRule="auto"/>
        <w:ind w:left="0" w:right="0" w:firstLine="0"/>
        <w:jc w:val="right"/>
      </w:pPr>
      <w:r>
        <w:rPr>
          <w:b/>
          <w:noProof/>
        </w:rPr>
        <w:drawing>
          <wp:inline distT="0" distB="0" distL="0" distR="0" wp14:anchorId="39F6CA24" wp14:editId="4BB5A543">
            <wp:extent cx="2286198" cy="853514"/>
            <wp:effectExtent l="0" t="0" r="0" b="3810"/>
            <wp:docPr id="180381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13599" name="Picture 1803813599"/>
                    <pic:cNvPicPr/>
                  </pic:nvPicPr>
                  <pic:blipFill>
                    <a:blip r:embed="rId10">
                      <a:extLst>
                        <a:ext uri="{28A0092B-C50C-407E-A947-70E740481C1C}">
                          <a14:useLocalDpi xmlns:a14="http://schemas.microsoft.com/office/drawing/2010/main" val="0"/>
                        </a:ext>
                      </a:extLst>
                    </a:blip>
                    <a:stretch>
                      <a:fillRect/>
                    </a:stretch>
                  </pic:blipFill>
                  <pic:spPr>
                    <a:xfrm>
                      <a:off x="0" y="0"/>
                      <a:ext cx="2286198" cy="853514"/>
                    </a:xfrm>
                    <a:prstGeom prst="rect">
                      <a:avLst/>
                    </a:prstGeom>
                  </pic:spPr>
                </pic:pic>
              </a:graphicData>
            </a:graphic>
          </wp:inline>
        </w:drawing>
      </w:r>
      <w:r w:rsidR="00D55620">
        <w:rPr>
          <w:b/>
        </w:rPr>
        <w:t xml:space="preserve"> </w:t>
      </w:r>
    </w:p>
    <w:p w14:paraId="69107A0D" w14:textId="52750C8B" w:rsidR="00471C2C" w:rsidRDefault="00471C2C" w:rsidP="00FD55A1">
      <w:pPr>
        <w:spacing w:after="0" w:line="259" w:lineRule="auto"/>
        <w:ind w:left="0" w:right="64" w:firstLine="0"/>
        <w:jc w:val="right"/>
      </w:pPr>
    </w:p>
    <w:p w14:paraId="38272FF2" w14:textId="77777777" w:rsidR="00471C2C" w:rsidRDefault="00D55620">
      <w:pPr>
        <w:spacing w:after="0" w:line="259" w:lineRule="auto"/>
        <w:ind w:left="2" w:right="64" w:firstLine="0"/>
        <w:jc w:val="center"/>
      </w:pPr>
      <w:r>
        <w:rPr>
          <w:b/>
          <w:sz w:val="24"/>
        </w:rPr>
        <w:t xml:space="preserve"> </w:t>
      </w:r>
    </w:p>
    <w:p w14:paraId="52672DFB" w14:textId="5E6C4CCC" w:rsidR="00471C2C" w:rsidRDefault="00B83BF0">
      <w:pPr>
        <w:spacing w:after="0" w:line="259" w:lineRule="auto"/>
        <w:ind w:left="0" w:right="64" w:firstLine="0"/>
        <w:jc w:val="center"/>
      </w:pPr>
      <w:r>
        <w:rPr>
          <w:b/>
          <w:sz w:val="24"/>
        </w:rPr>
        <w:t>Team Fostering</w:t>
      </w:r>
      <w:r w:rsidR="00D55620">
        <w:rPr>
          <w:b/>
          <w:sz w:val="24"/>
        </w:rPr>
        <w:t xml:space="preserve"> – Job Description </w:t>
      </w:r>
    </w:p>
    <w:p w14:paraId="5B5BD292" w14:textId="77777777" w:rsidR="00471C2C" w:rsidRDefault="00D55620">
      <w:pPr>
        <w:spacing w:after="0" w:line="259" w:lineRule="auto"/>
        <w:ind w:left="2" w:right="64" w:firstLine="0"/>
        <w:jc w:val="center"/>
      </w:pPr>
      <w:r>
        <w:rPr>
          <w:b/>
          <w:sz w:val="24"/>
        </w:rPr>
        <w:t xml:space="preserve"> </w:t>
      </w:r>
    </w:p>
    <w:tbl>
      <w:tblPr>
        <w:tblStyle w:val="TableGrid"/>
        <w:tblW w:w="9030" w:type="dxa"/>
        <w:tblInd w:w="6" w:type="dxa"/>
        <w:tblCellMar>
          <w:top w:w="81" w:type="dxa"/>
          <w:left w:w="107" w:type="dxa"/>
          <w:right w:w="105" w:type="dxa"/>
        </w:tblCellMar>
        <w:tblLook w:val="04A0" w:firstRow="1" w:lastRow="0" w:firstColumn="1" w:lastColumn="0" w:noHBand="0" w:noVBand="1"/>
      </w:tblPr>
      <w:tblGrid>
        <w:gridCol w:w="2652"/>
        <w:gridCol w:w="2563"/>
        <w:gridCol w:w="232"/>
        <w:gridCol w:w="1115"/>
        <w:gridCol w:w="711"/>
        <w:gridCol w:w="1743"/>
        <w:gridCol w:w="14"/>
      </w:tblGrid>
      <w:tr w:rsidR="00DF0E83" w14:paraId="67FB0E49" w14:textId="77777777" w:rsidTr="00BD032B">
        <w:trPr>
          <w:trHeight w:val="698"/>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6CAA0374" w14:textId="77777777" w:rsidR="00DF0E83" w:rsidRDefault="00DF0E83">
            <w:pPr>
              <w:spacing w:after="0" w:line="259" w:lineRule="auto"/>
              <w:ind w:left="0" w:right="0" w:firstLine="0"/>
            </w:pPr>
            <w:r>
              <w:rPr>
                <w:b/>
              </w:rPr>
              <w:t xml:space="preserve">Job Title: </w:t>
            </w: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F2F2F2"/>
          </w:tcPr>
          <w:p w14:paraId="0691A2B1" w14:textId="26B3D179" w:rsidR="00DF0E83" w:rsidRDefault="00490AFF">
            <w:pPr>
              <w:spacing w:after="160" w:line="259" w:lineRule="auto"/>
              <w:ind w:left="0" w:right="0" w:firstLine="0"/>
            </w:pPr>
            <w:r>
              <w:t>Finance Assistant</w:t>
            </w: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F2F2F2"/>
          </w:tcPr>
          <w:p w14:paraId="1C1B0804" w14:textId="77777777" w:rsidR="00DF0E83" w:rsidRDefault="00DF0E83">
            <w:pPr>
              <w:spacing w:after="0" w:line="259" w:lineRule="auto"/>
              <w:ind w:left="2" w:right="0" w:firstLine="0"/>
            </w:pPr>
            <w:r>
              <w:rPr>
                <w:b/>
              </w:rPr>
              <w:t xml:space="preserve">JE Reference: </w:t>
            </w:r>
          </w:p>
        </w:tc>
        <w:tc>
          <w:tcPr>
            <w:tcW w:w="175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0F3F45" w14:textId="1E8475D1" w:rsidR="00DF0E83" w:rsidRDefault="00DF0E83">
            <w:pPr>
              <w:spacing w:after="0" w:line="259" w:lineRule="auto"/>
              <w:ind w:left="1" w:right="0" w:firstLine="0"/>
            </w:pPr>
            <w:r>
              <w:t>JE</w:t>
            </w:r>
            <w:r w:rsidR="006819A9">
              <w:t>10</w:t>
            </w:r>
            <w:r w:rsidR="00490AFF">
              <w:t>9</w:t>
            </w:r>
          </w:p>
        </w:tc>
      </w:tr>
      <w:tr w:rsidR="00E3615E" w14:paraId="4932CE81" w14:textId="77777777" w:rsidTr="007063A6">
        <w:trPr>
          <w:gridAfter w:val="1"/>
          <w:wAfter w:w="14" w:type="dxa"/>
          <w:trHeight w:val="490"/>
        </w:trPr>
        <w:tc>
          <w:tcPr>
            <w:tcW w:w="26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5FE6A8" w14:textId="77777777" w:rsidR="00E3615E" w:rsidRDefault="00E3615E">
            <w:pPr>
              <w:spacing w:after="0" w:line="259" w:lineRule="auto"/>
              <w:ind w:left="0" w:right="0" w:firstLine="0"/>
            </w:pPr>
            <w:r>
              <w:rPr>
                <w:b/>
              </w:rPr>
              <w:t xml:space="preserve">Base: </w:t>
            </w:r>
          </w:p>
        </w:tc>
        <w:tc>
          <w:tcPr>
            <w:tcW w:w="636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67E5FEC" w14:textId="63AE89D2" w:rsidR="00E3615E" w:rsidRDefault="003948B6">
            <w:pPr>
              <w:spacing w:after="160" w:line="259" w:lineRule="auto"/>
              <w:ind w:left="0" w:right="0" w:firstLine="0"/>
            </w:pPr>
            <w:r w:rsidRPr="00490AFF">
              <w:t>YEM / NE</w:t>
            </w:r>
          </w:p>
        </w:tc>
      </w:tr>
      <w:tr w:rsidR="00471C2C" w14:paraId="7F50398E" w14:textId="77777777" w:rsidTr="00E3615E">
        <w:trPr>
          <w:gridAfter w:val="1"/>
          <w:wAfter w:w="14" w:type="dxa"/>
          <w:trHeight w:val="742"/>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3D2908AD" w14:textId="77777777" w:rsidR="00471C2C" w:rsidRDefault="00D55620">
            <w:pPr>
              <w:spacing w:after="0" w:line="259" w:lineRule="auto"/>
              <w:ind w:left="0" w:right="0" w:firstLine="0"/>
            </w:pPr>
            <w:r>
              <w:rPr>
                <w:b/>
              </w:rPr>
              <w:t xml:space="preserve">Reports to: </w:t>
            </w:r>
          </w:p>
        </w:tc>
        <w:tc>
          <w:tcPr>
            <w:tcW w:w="256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3E9835" w14:textId="0CA267FE" w:rsidR="00471C2C" w:rsidRDefault="0085228C">
            <w:pPr>
              <w:spacing w:after="0" w:line="259" w:lineRule="auto"/>
              <w:ind w:left="0" w:right="0" w:firstLine="0"/>
            </w:pPr>
            <w:r>
              <w:t>Finance Manager</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F2F2F2"/>
          </w:tcPr>
          <w:p w14:paraId="7E620E67" w14:textId="77777777" w:rsidR="00471C2C" w:rsidRDefault="00D55620">
            <w:pPr>
              <w:spacing w:after="0" w:line="259" w:lineRule="auto"/>
              <w:ind w:left="0" w:right="0" w:firstLine="0"/>
            </w:pPr>
            <w:r>
              <w:rPr>
                <w:b/>
              </w:rPr>
              <w:t xml:space="preserve">Grade: </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822848" w14:textId="26670333" w:rsidR="00471C2C" w:rsidRDefault="00E3615E" w:rsidP="00E3615E">
            <w:pPr>
              <w:spacing w:after="0" w:line="259" w:lineRule="auto"/>
              <w:ind w:left="0" w:right="0" w:firstLine="0"/>
            </w:pPr>
            <w:r>
              <w:t>N/A</w:t>
            </w:r>
          </w:p>
        </w:tc>
      </w:tr>
      <w:tr w:rsidR="00471C2C" w14:paraId="3BCACC87" w14:textId="77777777" w:rsidTr="008A5016">
        <w:trPr>
          <w:gridAfter w:val="1"/>
          <w:wAfter w:w="14" w:type="dxa"/>
          <w:trHeight w:val="602"/>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43BCEFE7" w14:textId="77777777" w:rsidR="00471C2C" w:rsidRDefault="00D55620">
            <w:pPr>
              <w:spacing w:after="0" w:line="259" w:lineRule="auto"/>
              <w:ind w:left="0" w:right="0" w:firstLine="0"/>
            </w:pPr>
            <w:r>
              <w:rPr>
                <w:b/>
              </w:rPr>
              <w:t xml:space="preserve">Service responsibility: </w:t>
            </w:r>
          </w:p>
        </w:tc>
        <w:tc>
          <w:tcPr>
            <w:tcW w:w="2563" w:type="dxa"/>
            <w:tcBorders>
              <w:top w:val="single" w:sz="4" w:space="0" w:color="000000"/>
              <w:left w:val="single" w:sz="4" w:space="0" w:color="000000"/>
              <w:bottom w:val="single" w:sz="4" w:space="0" w:color="000000"/>
              <w:right w:val="single" w:sz="4" w:space="0" w:color="000000"/>
            </w:tcBorders>
            <w:shd w:val="clear" w:color="auto" w:fill="F2F2F2"/>
          </w:tcPr>
          <w:p w14:paraId="424C3960" w14:textId="2E5C7A73" w:rsidR="00E3615E" w:rsidRDefault="003948B6" w:rsidP="00E3615E">
            <w:pPr>
              <w:spacing w:after="0" w:line="259" w:lineRule="auto"/>
              <w:ind w:left="0" w:right="0" w:firstLine="0"/>
            </w:pPr>
            <w:r>
              <w:t>Central Services (Finance)</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F2F2F2"/>
          </w:tcPr>
          <w:p w14:paraId="0141E428" w14:textId="1328FDB3" w:rsidR="00471C2C" w:rsidRDefault="00D55620">
            <w:pPr>
              <w:spacing w:after="0" w:line="259" w:lineRule="auto"/>
              <w:ind w:left="0" w:right="0" w:firstLine="0"/>
            </w:pPr>
            <w:r>
              <w:rPr>
                <w:b/>
              </w:rPr>
              <w:t>Salary</w:t>
            </w:r>
            <w:r w:rsidR="00863072">
              <w:rPr>
                <w:b/>
              </w:rPr>
              <w:t xml:space="preserve"> Band</w:t>
            </w:r>
            <w:r>
              <w:rPr>
                <w:b/>
              </w:rPr>
              <w:t xml:space="preserve">: </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A2E42F0" w14:textId="64D756B2" w:rsidR="00E3615E" w:rsidRPr="00863072" w:rsidRDefault="006A36B6" w:rsidP="00E3615E">
            <w:pPr>
              <w:spacing w:after="0" w:line="259" w:lineRule="auto"/>
              <w:ind w:left="0" w:right="0" w:firstLine="0"/>
            </w:pPr>
            <w:r>
              <w:t>£</w:t>
            </w:r>
            <w:r w:rsidR="00490AFF">
              <w:t>25,000 - £28,000</w:t>
            </w:r>
          </w:p>
        </w:tc>
      </w:tr>
      <w:tr w:rsidR="00471C2C" w14:paraId="0138B282" w14:textId="77777777" w:rsidTr="00E3615E">
        <w:trPr>
          <w:gridAfter w:val="1"/>
          <w:wAfter w:w="14" w:type="dxa"/>
          <w:trHeight w:val="698"/>
        </w:trPr>
        <w:tc>
          <w:tcPr>
            <w:tcW w:w="2652" w:type="dxa"/>
            <w:tcBorders>
              <w:top w:val="single" w:sz="4" w:space="0" w:color="000000"/>
              <w:left w:val="single" w:sz="4" w:space="0" w:color="000000"/>
              <w:bottom w:val="single" w:sz="4" w:space="0" w:color="000000"/>
              <w:right w:val="single" w:sz="4" w:space="0" w:color="000000"/>
            </w:tcBorders>
            <w:shd w:val="clear" w:color="auto" w:fill="F2F2F2"/>
          </w:tcPr>
          <w:p w14:paraId="6E151AA0" w14:textId="77777777" w:rsidR="00471C2C" w:rsidRDefault="00D55620">
            <w:pPr>
              <w:spacing w:after="0" w:line="259" w:lineRule="auto"/>
              <w:ind w:left="0" w:right="0" w:firstLine="0"/>
            </w:pPr>
            <w:r>
              <w:rPr>
                <w:b/>
              </w:rPr>
              <w:t xml:space="preserve">Additional: </w:t>
            </w:r>
          </w:p>
        </w:tc>
        <w:tc>
          <w:tcPr>
            <w:tcW w:w="2563" w:type="dxa"/>
            <w:tcBorders>
              <w:top w:val="single" w:sz="4" w:space="0" w:color="000000"/>
              <w:left w:val="single" w:sz="4" w:space="0" w:color="000000"/>
              <w:bottom w:val="single" w:sz="4" w:space="0" w:color="000000"/>
              <w:right w:val="single" w:sz="4" w:space="0" w:color="000000"/>
            </w:tcBorders>
            <w:shd w:val="clear" w:color="auto" w:fill="F2F2F2"/>
          </w:tcPr>
          <w:p w14:paraId="3AAB662F" w14:textId="77777777" w:rsidR="00471C2C" w:rsidRDefault="00D55620">
            <w:pPr>
              <w:spacing w:after="0" w:line="259" w:lineRule="auto"/>
              <w:ind w:left="0" w:right="0" w:firstLine="0"/>
            </w:pPr>
            <w:r>
              <w:t xml:space="preserve">Some travel may be required. </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C7BEEDE" w14:textId="59423842" w:rsidR="00471C2C" w:rsidRDefault="00B83BF0">
            <w:pPr>
              <w:spacing w:after="0" w:line="259" w:lineRule="auto"/>
              <w:ind w:left="0" w:right="0" w:firstLine="0"/>
            </w:pPr>
            <w:r>
              <w:rPr>
                <w:b/>
              </w:rPr>
              <w:t>Hours</w:t>
            </w:r>
            <w:r w:rsidR="00D55620">
              <w:rPr>
                <w:b/>
              </w:rPr>
              <w:t xml:space="preserve">: </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219A301" w14:textId="77777777" w:rsidR="00471C2C" w:rsidRDefault="006A36B6">
            <w:pPr>
              <w:spacing w:after="0" w:line="259" w:lineRule="auto"/>
              <w:ind w:left="1" w:right="0" w:firstLine="0"/>
            </w:pPr>
            <w:r>
              <w:t xml:space="preserve">37.5hrs </w:t>
            </w:r>
          </w:p>
          <w:p w14:paraId="198793AA" w14:textId="0FDF0251" w:rsidR="006A36B6" w:rsidRDefault="006A36B6">
            <w:pPr>
              <w:spacing w:after="0" w:line="259" w:lineRule="auto"/>
              <w:ind w:left="1" w:right="0" w:firstLine="0"/>
            </w:pPr>
            <w:r>
              <w:t>52 Weeks</w:t>
            </w:r>
          </w:p>
        </w:tc>
      </w:tr>
    </w:tbl>
    <w:p w14:paraId="7724DF38" w14:textId="77777777" w:rsidR="00471C2C" w:rsidRPr="00FD55A1" w:rsidRDefault="00D55620">
      <w:pPr>
        <w:spacing w:after="0" w:line="259" w:lineRule="auto"/>
        <w:ind w:left="0" w:right="3" w:firstLine="0"/>
        <w:jc w:val="center"/>
        <w:rPr>
          <w:b/>
        </w:rPr>
      </w:pPr>
      <w:r w:rsidRPr="00FD55A1">
        <w:rPr>
          <w:b/>
        </w:rPr>
        <w:t xml:space="preserve"> </w:t>
      </w:r>
    </w:p>
    <w:p w14:paraId="5C9457D0" w14:textId="77777777" w:rsidR="00471C2C" w:rsidRDefault="00D55620">
      <w:pPr>
        <w:pStyle w:val="Heading1"/>
        <w:ind w:left="-5"/>
      </w:pPr>
      <w:r w:rsidRPr="00FD55A1">
        <w:t xml:space="preserve">JOB PURPOSE </w:t>
      </w:r>
    </w:p>
    <w:p w14:paraId="1686EDED" w14:textId="6BB61D9A" w:rsidR="00FD55A1" w:rsidRDefault="00FD55A1" w:rsidP="00F36325">
      <w:pPr>
        <w:pStyle w:val="NoSpacing"/>
        <w:rPr>
          <w:rFonts w:ascii="Arial" w:hAnsi="Arial" w:cs="Arial"/>
          <w:lang w:val="en-US"/>
        </w:rPr>
      </w:pPr>
    </w:p>
    <w:p w14:paraId="0693A7EE" w14:textId="21492419" w:rsidR="00F36325" w:rsidRDefault="00490AFF" w:rsidP="00F36325">
      <w:pPr>
        <w:pStyle w:val="NoSpacing"/>
        <w:rPr>
          <w:rFonts w:ascii="Arial" w:hAnsi="Arial" w:cs="Arial"/>
          <w:lang w:val="en-US"/>
        </w:rPr>
      </w:pPr>
      <w:r>
        <w:rPr>
          <w:rFonts w:ascii="Arial" w:hAnsi="Arial" w:cs="Arial"/>
          <w:lang w:val="en-US"/>
        </w:rPr>
        <w:t xml:space="preserve">To take responsibility for </w:t>
      </w:r>
      <w:r w:rsidR="00EC0C83">
        <w:rPr>
          <w:rFonts w:ascii="Arial" w:hAnsi="Arial" w:cs="Arial"/>
          <w:lang w:val="en-US"/>
        </w:rPr>
        <w:t>several</w:t>
      </w:r>
      <w:r>
        <w:rPr>
          <w:rFonts w:ascii="Arial" w:hAnsi="Arial" w:cs="Arial"/>
          <w:lang w:val="en-US"/>
        </w:rPr>
        <w:t xml:space="preserve"> key </w:t>
      </w:r>
      <w:r w:rsidR="00EC0C83">
        <w:rPr>
          <w:rFonts w:ascii="Arial" w:hAnsi="Arial" w:cs="Arial"/>
          <w:lang w:val="en-US"/>
        </w:rPr>
        <w:t xml:space="preserve">operational </w:t>
      </w:r>
      <w:r>
        <w:rPr>
          <w:rFonts w:ascii="Arial" w:hAnsi="Arial" w:cs="Arial"/>
          <w:lang w:val="en-US"/>
        </w:rPr>
        <w:t>finance functions under the guidance of the Finance Manager and Finance Officer</w:t>
      </w:r>
      <w:r w:rsidR="00EC0C83">
        <w:rPr>
          <w:rFonts w:ascii="Arial" w:hAnsi="Arial" w:cs="Arial"/>
          <w:lang w:val="en-US"/>
        </w:rPr>
        <w:t>. T</w:t>
      </w:r>
      <w:r>
        <w:rPr>
          <w:rFonts w:ascii="Arial" w:hAnsi="Arial" w:cs="Arial"/>
          <w:lang w:val="en-US"/>
        </w:rPr>
        <w:t>o alleviate pressures on the team as the agency grows</w:t>
      </w:r>
      <w:r w:rsidR="00EC0C83">
        <w:rPr>
          <w:rFonts w:ascii="Arial" w:hAnsi="Arial" w:cs="Arial"/>
          <w:lang w:val="en-US"/>
        </w:rPr>
        <w:t xml:space="preserve"> by providing cover for time sensitive elements of other departmental roles during periods of staff absence ensuring continuous excellent delivery of financial services.</w:t>
      </w:r>
    </w:p>
    <w:p w14:paraId="0D24A536" w14:textId="77777777" w:rsidR="00F36325" w:rsidRDefault="00F36325" w:rsidP="00F36325">
      <w:pPr>
        <w:pStyle w:val="NoSpacing"/>
      </w:pPr>
    </w:p>
    <w:p w14:paraId="0513C6FC" w14:textId="77777777" w:rsidR="00471C2C" w:rsidRDefault="00D55620">
      <w:pPr>
        <w:pStyle w:val="Heading1"/>
        <w:ind w:left="-5"/>
      </w:pPr>
      <w:r>
        <w:t xml:space="preserve">JOB SUMMARY </w:t>
      </w:r>
    </w:p>
    <w:p w14:paraId="490D5A62" w14:textId="77777777" w:rsidR="00FD55A1" w:rsidRPr="00FD55A1" w:rsidRDefault="00FD55A1" w:rsidP="00FD55A1"/>
    <w:p w14:paraId="7BE96174" w14:textId="77777777" w:rsidR="00863072" w:rsidRPr="006819A9" w:rsidRDefault="00863072" w:rsidP="00863072">
      <w:pPr>
        <w:spacing w:after="200" w:line="276" w:lineRule="auto"/>
        <w:ind w:left="0" w:right="0" w:firstLine="0"/>
        <w:contextualSpacing/>
        <w:jc w:val="both"/>
        <w:rPr>
          <w:rFonts w:eastAsia="Calibri"/>
          <w:bCs/>
          <w:color w:val="auto"/>
          <w:kern w:val="0"/>
          <w:szCs w:val="22"/>
          <w:u w:val="single"/>
          <w:lang w:eastAsia="en-US"/>
          <w14:ligatures w14:val="none"/>
        </w:rPr>
      </w:pPr>
      <w:r w:rsidRPr="006819A9">
        <w:rPr>
          <w:rFonts w:eastAsia="Calibri"/>
          <w:bCs/>
          <w:color w:val="auto"/>
          <w:kern w:val="0"/>
          <w:szCs w:val="22"/>
          <w:u w:val="single"/>
          <w:lang w:eastAsia="en-US"/>
          <w14:ligatures w14:val="none"/>
        </w:rPr>
        <w:t>Main Duties and responsibilities</w:t>
      </w:r>
    </w:p>
    <w:p w14:paraId="13927E4C" w14:textId="77777777" w:rsidR="00863072" w:rsidRPr="006819A9" w:rsidRDefault="00863072" w:rsidP="00863072">
      <w:pPr>
        <w:spacing w:after="200" w:line="276" w:lineRule="auto"/>
        <w:ind w:left="0" w:right="0" w:firstLine="0"/>
        <w:contextualSpacing/>
        <w:jc w:val="both"/>
        <w:rPr>
          <w:rFonts w:eastAsia="Calibri"/>
          <w:bCs/>
          <w:color w:val="auto"/>
          <w:kern w:val="0"/>
          <w:szCs w:val="22"/>
          <w:u w:val="single"/>
          <w:lang w:eastAsia="en-US"/>
          <w14:ligatures w14:val="none"/>
        </w:rPr>
      </w:pPr>
    </w:p>
    <w:p w14:paraId="51E4E62B" w14:textId="6BF0331F" w:rsidR="00F36325" w:rsidRPr="00490AFF" w:rsidRDefault="00490AFF" w:rsidP="00490AFF">
      <w:pPr>
        <w:spacing w:after="200" w:line="276" w:lineRule="auto"/>
        <w:ind w:left="0" w:right="0" w:firstLine="0"/>
        <w:rPr>
          <w:szCs w:val="22"/>
        </w:rPr>
      </w:pPr>
      <w:r>
        <w:rPr>
          <w:szCs w:val="22"/>
        </w:rPr>
        <w:t>Day to day operation of:</w:t>
      </w:r>
    </w:p>
    <w:p w14:paraId="2DF63F7C" w14:textId="54BB2E8B" w:rsidR="00F36325" w:rsidRDefault="00490AFF" w:rsidP="00DF0E83">
      <w:pPr>
        <w:pStyle w:val="ListParagraph"/>
        <w:numPr>
          <w:ilvl w:val="0"/>
          <w:numId w:val="23"/>
        </w:numPr>
        <w:spacing w:after="200" w:line="276" w:lineRule="auto"/>
        <w:ind w:right="0"/>
        <w:rPr>
          <w:szCs w:val="22"/>
        </w:rPr>
      </w:pPr>
      <w:r>
        <w:rPr>
          <w:szCs w:val="22"/>
        </w:rPr>
        <w:t>All purchase ledger transactions including suppliers, sessional worker</w:t>
      </w:r>
      <w:r w:rsidR="00EC0C83">
        <w:rPr>
          <w:szCs w:val="22"/>
        </w:rPr>
        <w:t xml:space="preserve"> claims</w:t>
      </w:r>
      <w:r>
        <w:rPr>
          <w:szCs w:val="22"/>
        </w:rPr>
        <w:t>, foster carer and staff expense</w:t>
      </w:r>
      <w:r w:rsidR="00EC0C83">
        <w:rPr>
          <w:szCs w:val="22"/>
        </w:rPr>
        <w:t xml:space="preserve"> claims</w:t>
      </w:r>
      <w:r>
        <w:rPr>
          <w:szCs w:val="22"/>
        </w:rPr>
        <w:t>, claims on charitable funds</w:t>
      </w:r>
    </w:p>
    <w:p w14:paraId="3A74DD6D" w14:textId="4950DC7B" w:rsidR="00490AFF" w:rsidRDefault="00490AFF" w:rsidP="00DF0E83">
      <w:pPr>
        <w:pStyle w:val="ListParagraph"/>
        <w:numPr>
          <w:ilvl w:val="0"/>
          <w:numId w:val="23"/>
        </w:numPr>
        <w:spacing w:after="200" w:line="276" w:lineRule="auto"/>
        <w:ind w:right="0"/>
        <w:rPr>
          <w:szCs w:val="22"/>
        </w:rPr>
      </w:pPr>
      <w:r>
        <w:rPr>
          <w:szCs w:val="22"/>
        </w:rPr>
        <w:t>Staff payroll calculations and inputs</w:t>
      </w:r>
    </w:p>
    <w:p w14:paraId="3E272C22" w14:textId="0244B3BC" w:rsidR="00490AFF" w:rsidRDefault="00490AFF" w:rsidP="00DF0E83">
      <w:pPr>
        <w:pStyle w:val="ListParagraph"/>
        <w:numPr>
          <w:ilvl w:val="0"/>
          <w:numId w:val="23"/>
        </w:numPr>
        <w:spacing w:after="200" w:line="276" w:lineRule="auto"/>
        <w:ind w:right="0"/>
        <w:rPr>
          <w:szCs w:val="22"/>
        </w:rPr>
      </w:pPr>
      <w:r>
        <w:rPr>
          <w:szCs w:val="22"/>
        </w:rPr>
        <w:t>Staff pension scheme administration</w:t>
      </w:r>
    </w:p>
    <w:p w14:paraId="78901F91" w14:textId="2616E90B" w:rsidR="00490AFF" w:rsidRDefault="00490AFF" w:rsidP="00DF0E83">
      <w:pPr>
        <w:pStyle w:val="ListParagraph"/>
        <w:numPr>
          <w:ilvl w:val="0"/>
          <w:numId w:val="23"/>
        </w:numPr>
        <w:spacing w:after="200" w:line="276" w:lineRule="auto"/>
        <w:ind w:right="0"/>
        <w:rPr>
          <w:szCs w:val="22"/>
        </w:rPr>
      </w:pPr>
      <w:r>
        <w:rPr>
          <w:szCs w:val="22"/>
        </w:rPr>
        <w:t>All accounting system entries and bank payments related to the above</w:t>
      </w:r>
    </w:p>
    <w:p w14:paraId="57F71A1F" w14:textId="0D7721F7" w:rsidR="00EC0C83" w:rsidRDefault="00EC0C83" w:rsidP="00DF0E83">
      <w:pPr>
        <w:pStyle w:val="ListParagraph"/>
        <w:numPr>
          <w:ilvl w:val="0"/>
          <w:numId w:val="23"/>
        </w:numPr>
        <w:spacing w:after="200" w:line="276" w:lineRule="auto"/>
        <w:ind w:right="0"/>
        <w:rPr>
          <w:szCs w:val="22"/>
        </w:rPr>
      </w:pPr>
      <w:r>
        <w:rPr>
          <w:szCs w:val="22"/>
        </w:rPr>
        <w:t>Resolve and respond to all queries in relation to the above</w:t>
      </w:r>
    </w:p>
    <w:p w14:paraId="7DC60AF1" w14:textId="77777777" w:rsidR="00490AFF" w:rsidRDefault="00490AFF" w:rsidP="00490AFF">
      <w:pPr>
        <w:spacing w:after="200" w:line="276" w:lineRule="auto"/>
        <w:ind w:left="0" w:right="0" w:firstLine="0"/>
        <w:rPr>
          <w:szCs w:val="22"/>
        </w:rPr>
      </w:pPr>
      <w:r w:rsidRPr="00490AFF">
        <w:rPr>
          <w:szCs w:val="22"/>
        </w:rPr>
        <w:t>Support the Finance Officer with</w:t>
      </w:r>
      <w:r>
        <w:rPr>
          <w:szCs w:val="22"/>
        </w:rPr>
        <w:t>:</w:t>
      </w:r>
    </w:p>
    <w:p w14:paraId="274EA478" w14:textId="77777777" w:rsidR="00490AFF" w:rsidRDefault="00490AFF" w:rsidP="00490AFF">
      <w:pPr>
        <w:pStyle w:val="ListParagraph"/>
        <w:numPr>
          <w:ilvl w:val="0"/>
          <w:numId w:val="29"/>
        </w:numPr>
        <w:spacing w:after="200" w:line="276" w:lineRule="auto"/>
        <w:ind w:right="0"/>
        <w:rPr>
          <w:szCs w:val="22"/>
        </w:rPr>
      </w:pPr>
      <w:r>
        <w:rPr>
          <w:szCs w:val="22"/>
        </w:rPr>
        <w:t>F</w:t>
      </w:r>
      <w:r w:rsidRPr="00490AFF">
        <w:rPr>
          <w:szCs w:val="22"/>
        </w:rPr>
        <w:t>oster carer payment</w:t>
      </w:r>
      <w:r>
        <w:rPr>
          <w:szCs w:val="22"/>
        </w:rPr>
        <w:t xml:space="preserve"> calculations and inputs</w:t>
      </w:r>
    </w:p>
    <w:p w14:paraId="5DD311E0" w14:textId="78611CAB" w:rsidR="00490AFF" w:rsidRDefault="00490AFF" w:rsidP="00490AFF">
      <w:pPr>
        <w:pStyle w:val="ListParagraph"/>
        <w:numPr>
          <w:ilvl w:val="0"/>
          <w:numId w:val="29"/>
        </w:numPr>
        <w:spacing w:after="200" w:line="276" w:lineRule="auto"/>
        <w:ind w:right="0"/>
        <w:rPr>
          <w:szCs w:val="22"/>
        </w:rPr>
      </w:pPr>
      <w:r>
        <w:rPr>
          <w:szCs w:val="22"/>
        </w:rPr>
        <w:t>Credit Card</w:t>
      </w:r>
      <w:r w:rsidR="00EC0C83">
        <w:rPr>
          <w:szCs w:val="22"/>
        </w:rPr>
        <w:t xml:space="preserve"> analysis and posting</w:t>
      </w:r>
    </w:p>
    <w:p w14:paraId="20AFD7B7" w14:textId="0D83821A" w:rsidR="00490AFF" w:rsidRPr="00490AFF" w:rsidRDefault="00490AFF" w:rsidP="00490AFF">
      <w:pPr>
        <w:pStyle w:val="ListParagraph"/>
        <w:numPr>
          <w:ilvl w:val="0"/>
          <w:numId w:val="29"/>
        </w:numPr>
        <w:spacing w:after="200" w:line="276" w:lineRule="auto"/>
        <w:ind w:right="0"/>
        <w:rPr>
          <w:szCs w:val="22"/>
        </w:rPr>
      </w:pPr>
      <w:r>
        <w:rPr>
          <w:szCs w:val="22"/>
        </w:rPr>
        <w:t>Debit Card and petty cash</w:t>
      </w:r>
      <w:r w:rsidR="00EC0C83">
        <w:rPr>
          <w:szCs w:val="22"/>
        </w:rPr>
        <w:t xml:space="preserve"> analysis and posting</w:t>
      </w:r>
      <w:r w:rsidRPr="00490AFF">
        <w:rPr>
          <w:szCs w:val="22"/>
        </w:rPr>
        <w:t xml:space="preserve"> </w:t>
      </w:r>
    </w:p>
    <w:p w14:paraId="7F5BB616" w14:textId="77777777" w:rsidR="00F36325" w:rsidRPr="006A36B6" w:rsidRDefault="00F36325" w:rsidP="006A36B6">
      <w:pPr>
        <w:spacing w:after="200" w:line="276" w:lineRule="auto"/>
        <w:ind w:left="360" w:right="0" w:firstLine="0"/>
        <w:rPr>
          <w:szCs w:val="22"/>
        </w:rPr>
      </w:pPr>
    </w:p>
    <w:p w14:paraId="064D3502" w14:textId="77777777" w:rsidR="00863072" w:rsidRPr="00863072" w:rsidRDefault="00863072" w:rsidP="00863072">
      <w:pPr>
        <w:spacing w:after="200" w:line="276" w:lineRule="auto"/>
        <w:ind w:left="720" w:right="0" w:firstLine="0"/>
        <w:contextualSpacing/>
        <w:jc w:val="both"/>
        <w:rPr>
          <w:rFonts w:eastAsia="Calibri"/>
          <w:b/>
          <w:color w:val="auto"/>
          <w:kern w:val="0"/>
          <w:szCs w:val="22"/>
          <w:lang w:eastAsia="en-US"/>
          <w14:ligatures w14:val="none"/>
        </w:rPr>
      </w:pPr>
    </w:p>
    <w:p w14:paraId="5C4AD5C9" w14:textId="0749159B" w:rsidR="00471C2C" w:rsidRDefault="00471C2C">
      <w:pPr>
        <w:spacing w:after="0" w:line="259" w:lineRule="auto"/>
        <w:ind w:left="0" w:right="0" w:firstLine="0"/>
      </w:pPr>
    </w:p>
    <w:p w14:paraId="360EC430" w14:textId="3F11DB14" w:rsidR="00FD55A1" w:rsidRPr="00AE2929" w:rsidRDefault="00AE2929" w:rsidP="00FD55A1">
      <w:pPr>
        <w:spacing w:after="0" w:line="259" w:lineRule="auto"/>
        <w:ind w:left="0" w:right="0" w:firstLine="0"/>
        <w:rPr>
          <w:b/>
          <w:bCs/>
        </w:rPr>
      </w:pPr>
      <w:r w:rsidRPr="00AE2929">
        <w:rPr>
          <w:b/>
          <w:bCs/>
        </w:rPr>
        <w:t>GENERAL RESPONSIBILITIES</w:t>
      </w:r>
    </w:p>
    <w:p w14:paraId="600DA463" w14:textId="77777777" w:rsidR="00AE2929" w:rsidRDefault="00AE2929" w:rsidP="00FD55A1">
      <w:pPr>
        <w:spacing w:after="0" w:line="259" w:lineRule="auto"/>
        <w:ind w:left="0" w:right="0" w:firstLine="0"/>
        <w:rPr>
          <w:b/>
          <w:bCs/>
        </w:rPr>
      </w:pPr>
    </w:p>
    <w:p w14:paraId="71AE28CB" w14:textId="2B0E5633" w:rsidR="00FD55A1" w:rsidRPr="00FD55A1" w:rsidRDefault="00FD55A1" w:rsidP="00FD55A1">
      <w:pPr>
        <w:spacing w:after="0" w:line="259" w:lineRule="auto"/>
        <w:ind w:left="0" w:right="0" w:firstLine="0"/>
      </w:pPr>
      <w:r w:rsidRPr="00FD55A1">
        <w:rPr>
          <w:b/>
          <w:bCs/>
        </w:rPr>
        <w:t>Safeguarding Children and Young People</w:t>
      </w:r>
    </w:p>
    <w:p w14:paraId="415FDB72" w14:textId="793C87D7" w:rsidR="00FD55A1" w:rsidRPr="00FD55A1" w:rsidRDefault="00FD55A1" w:rsidP="00AE2929">
      <w:pPr>
        <w:numPr>
          <w:ilvl w:val="0"/>
          <w:numId w:val="19"/>
        </w:numPr>
        <w:spacing w:after="0" w:line="259" w:lineRule="auto"/>
        <w:ind w:right="0"/>
      </w:pPr>
      <w:r w:rsidRPr="00FD55A1">
        <w:t>To commit to safeguarding and promoting the welfare of children and young people and protecting them from risk of harm. The agency recognises its responsibility to ensure safe and appropriate policies, working practices and systems are in place for all staff working with children and young people</w:t>
      </w:r>
      <w:r w:rsidR="00AE2929">
        <w:t>.</w:t>
      </w:r>
    </w:p>
    <w:p w14:paraId="15728D3E" w14:textId="22343BF8" w:rsidR="00FD55A1" w:rsidRPr="00FD55A1" w:rsidRDefault="00FD55A1" w:rsidP="00AE2929">
      <w:pPr>
        <w:numPr>
          <w:ilvl w:val="0"/>
          <w:numId w:val="19"/>
        </w:numPr>
        <w:spacing w:after="0" w:line="259" w:lineRule="auto"/>
        <w:ind w:right="0"/>
      </w:pPr>
      <w:r w:rsidRPr="00FD55A1">
        <w:t>To comply with Team Fostering’s Safeguarding Policy and promote the safeguarding of children throughout their work</w:t>
      </w:r>
      <w:r w:rsidR="00AE2929">
        <w:t>.</w:t>
      </w:r>
    </w:p>
    <w:p w14:paraId="668F5140" w14:textId="2E2555FA" w:rsidR="00A92032" w:rsidRDefault="00FD55A1" w:rsidP="00DF0E83">
      <w:pPr>
        <w:numPr>
          <w:ilvl w:val="0"/>
          <w:numId w:val="19"/>
        </w:numPr>
        <w:spacing w:after="0" w:line="259" w:lineRule="auto"/>
        <w:ind w:right="0"/>
      </w:pPr>
      <w:r w:rsidRPr="00FD55A1">
        <w:t>To mandatory safeguarding training in relation to their work with children and young people</w:t>
      </w:r>
      <w:r w:rsidR="00AE2929">
        <w:t>.</w:t>
      </w:r>
    </w:p>
    <w:p w14:paraId="0DD4CD10" w14:textId="77777777" w:rsidR="00A92032" w:rsidRPr="00FD55A1" w:rsidRDefault="00A92032" w:rsidP="00A92032">
      <w:pPr>
        <w:spacing w:after="0" w:line="259" w:lineRule="auto"/>
        <w:ind w:right="0"/>
      </w:pPr>
    </w:p>
    <w:p w14:paraId="5996BAAD" w14:textId="77777777" w:rsidR="00FD55A1" w:rsidRPr="00FD55A1" w:rsidRDefault="00D55620" w:rsidP="00FD55A1">
      <w:pPr>
        <w:spacing w:after="0" w:line="259" w:lineRule="auto"/>
        <w:ind w:left="0" w:right="0" w:firstLine="0"/>
      </w:pPr>
      <w:r>
        <w:t xml:space="preserve"> </w:t>
      </w:r>
      <w:r w:rsidR="00FD55A1" w:rsidRPr="00FD55A1">
        <w:rPr>
          <w:b/>
          <w:bCs/>
        </w:rPr>
        <w:t>Confidentiality</w:t>
      </w:r>
    </w:p>
    <w:p w14:paraId="068464E7" w14:textId="075983AF" w:rsidR="00FD55A1" w:rsidRDefault="00FD55A1" w:rsidP="00AE2929">
      <w:pPr>
        <w:numPr>
          <w:ilvl w:val="0"/>
          <w:numId w:val="12"/>
        </w:numPr>
        <w:spacing w:after="0" w:line="259" w:lineRule="auto"/>
        <w:ind w:right="0"/>
      </w:pPr>
      <w:r w:rsidRPr="00FD55A1">
        <w:t>To safeguard the confidentiality of information relating to carers, children and young people at all times in accordance with agency policies and procedures</w:t>
      </w:r>
      <w:r w:rsidR="00AE2929">
        <w:t>.</w:t>
      </w:r>
    </w:p>
    <w:p w14:paraId="70816D39" w14:textId="77777777" w:rsidR="006819A9" w:rsidRPr="00FD55A1" w:rsidRDefault="006819A9" w:rsidP="006819A9">
      <w:pPr>
        <w:spacing w:after="0" w:line="259" w:lineRule="auto"/>
        <w:ind w:left="720" w:right="0" w:firstLine="0"/>
      </w:pPr>
    </w:p>
    <w:p w14:paraId="201FB488" w14:textId="77777777" w:rsidR="00FD55A1" w:rsidRPr="00FD55A1" w:rsidRDefault="00FD55A1" w:rsidP="00FD55A1">
      <w:pPr>
        <w:spacing w:after="0" w:line="259" w:lineRule="auto"/>
        <w:ind w:left="0" w:right="0" w:firstLine="0"/>
      </w:pPr>
      <w:r w:rsidRPr="00FD55A1">
        <w:rPr>
          <w:b/>
          <w:bCs/>
        </w:rPr>
        <w:t>Health and Safety</w:t>
      </w:r>
    </w:p>
    <w:p w14:paraId="7B5D8B3C" w14:textId="101D7EBC" w:rsidR="00FD55A1" w:rsidRDefault="00FD55A1" w:rsidP="00AE2929">
      <w:pPr>
        <w:numPr>
          <w:ilvl w:val="0"/>
          <w:numId w:val="13"/>
        </w:numPr>
        <w:spacing w:after="0" w:line="259" w:lineRule="auto"/>
        <w:ind w:right="0"/>
      </w:pPr>
      <w:r w:rsidRPr="00FD55A1">
        <w:t>To comply with Health and Safety regulations and guidance in the course of employment</w:t>
      </w:r>
      <w:r w:rsidR="00AE2929">
        <w:t>.</w:t>
      </w:r>
    </w:p>
    <w:p w14:paraId="59DB9BDF" w14:textId="77777777" w:rsidR="006819A9" w:rsidRPr="00FD55A1" w:rsidRDefault="006819A9" w:rsidP="006819A9">
      <w:pPr>
        <w:spacing w:after="0" w:line="259" w:lineRule="auto"/>
        <w:ind w:left="720" w:right="0" w:firstLine="0"/>
      </w:pPr>
    </w:p>
    <w:p w14:paraId="4EB38817" w14:textId="77777777" w:rsidR="00FD55A1" w:rsidRPr="00FD55A1" w:rsidRDefault="00FD55A1" w:rsidP="00FD55A1">
      <w:pPr>
        <w:spacing w:after="0" w:line="259" w:lineRule="auto"/>
        <w:ind w:left="0" w:right="0" w:firstLine="0"/>
      </w:pPr>
      <w:r w:rsidRPr="00FD55A1">
        <w:rPr>
          <w:b/>
          <w:bCs/>
        </w:rPr>
        <w:t>Data Protection</w:t>
      </w:r>
    </w:p>
    <w:p w14:paraId="5878A79B" w14:textId="77777777" w:rsidR="00FD55A1" w:rsidRPr="00FD55A1" w:rsidRDefault="00FD55A1" w:rsidP="00AE2929">
      <w:pPr>
        <w:numPr>
          <w:ilvl w:val="0"/>
          <w:numId w:val="14"/>
        </w:numPr>
        <w:spacing w:after="0" w:line="259" w:lineRule="auto"/>
        <w:ind w:right="0"/>
      </w:pPr>
      <w:r w:rsidRPr="00FD55A1">
        <w:t>To comply with the Agency’s policies and Data Protection Act in all aspects, with particular reference to the protection and use of personal data relating to carers and children and young people.</w:t>
      </w:r>
    </w:p>
    <w:p w14:paraId="27C2C990" w14:textId="77777777" w:rsidR="00FD55A1" w:rsidRPr="00FD55A1" w:rsidRDefault="00FD55A1" w:rsidP="00AE2929">
      <w:pPr>
        <w:numPr>
          <w:ilvl w:val="0"/>
          <w:numId w:val="14"/>
        </w:numPr>
        <w:spacing w:after="0" w:line="259" w:lineRule="auto"/>
        <w:ind w:right="0"/>
      </w:pPr>
      <w:r w:rsidRPr="00FD55A1">
        <w:t>To ensure all data is recorded accurately, timely, up to date and in a non-discriminatory manner.</w:t>
      </w:r>
    </w:p>
    <w:p w14:paraId="77321B69" w14:textId="77777777" w:rsidR="00DF0E83" w:rsidRDefault="00DF0E83" w:rsidP="00FD55A1">
      <w:pPr>
        <w:spacing w:after="0" w:line="259" w:lineRule="auto"/>
        <w:ind w:left="0" w:right="0" w:firstLine="0"/>
        <w:rPr>
          <w:b/>
          <w:bCs/>
        </w:rPr>
      </w:pPr>
    </w:p>
    <w:p w14:paraId="76BB747F" w14:textId="168B4065" w:rsidR="00FD55A1" w:rsidRPr="00FD55A1" w:rsidRDefault="00FD55A1" w:rsidP="00FD55A1">
      <w:pPr>
        <w:spacing w:after="0" w:line="259" w:lineRule="auto"/>
        <w:ind w:left="0" w:right="0" w:firstLine="0"/>
      </w:pPr>
      <w:r w:rsidRPr="00FD55A1">
        <w:rPr>
          <w:b/>
          <w:bCs/>
        </w:rPr>
        <w:t>Equality &amp; Diversity</w:t>
      </w:r>
    </w:p>
    <w:p w14:paraId="10712E84" w14:textId="77777777" w:rsidR="00FD55A1" w:rsidRPr="00FD55A1" w:rsidRDefault="00FD55A1" w:rsidP="00AE2929">
      <w:pPr>
        <w:numPr>
          <w:ilvl w:val="0"/>
          <w:numId w:val="15"/>
        </w:numPr>
        <w:spacing w:after="0" w:line="259" w:lineRule="auto"/>
        <w:ind w:right="0"/>
      </w:pPr>
      <w:r w:rsidRPr="00FD55A1">
        <w:t>To comply with the agency’s equality and diversity policy and be able to demonstrate their commitment to the policy in all aspects of their work</w:t>
      </w:r>
    </w:p>
    <w:p w14:paraId="61123386" w14:textId="5693A193" w:rsidR="00FD55A1" w:rsidRDefault="00FD55A1" w:rsidP="00AE2929">
      <w:pPr>
        <w:numPr>
          <w:ilvl w:val="0"/>
          <w:numId w:val="15"/>
        </w:numPr>
        <w:spacing w:after="0" w:line="259" w:lineRule="auto"/>
        <w:ind w:right="0"/>
      </w:pPr>
      <w:r w:rsidRPr="00FD55A1">
        <w:t>To actively promote equality of opportunity and an anti-discriminatory service</w:t>
      </w:r>
      <w:r w:rsidR="00AE2929">
        <w:t>.</w:t>
      </w:r>
    </w:p>
    <w:p w14:paraId="2EDB6DC1" w14:textId="77777777" w:rsidR="006819A9" w:rsidRPr="00FD55A1" w:rsidRDefault="006819A9" w:rsidP="006819A9">
      <w:pPr>
        <w:spacing w:after="0" w:line="259" w:lineRule="auto"/>
        <w:ind w:left="720" w:right="0" w:firstLine="0"/>
      </w:pPr>
    </w:p>
    <w:p w14:paraId="124F9704" w14:textId="77777777" w:rsidR="00FD55A1" w:rsidRPr="00FD55A1" w:rsidRDefault="00FD55A1" w:rsidP="00FD55A1">
      <w:pPr>
        <w:spacing w:after="0" w:line="259" w:lineRule="auto"/>
        <w:ind w:left="0" w:right="0" w:firstLine="0"/>
      </w:pPr>
      <w:r w:rsidRPr="00FD55A1">
        <w:rPr>
          <w:b/>
          <w:bCs/>
        </w:rPr>
        <w:t>Ethos and Values</w:t>
      </w:r>
    </w:p>
    <w:p w14:paraId="2AC1626C" w14:textId="78AA75D7" w:rsidR="00471C2C" w:rsidRDefault="00FD55A1" w:rsidP="00AE2929">
      <w:pPr>
        <w:numPr>
          <w:ilvl w:val="0"/>
          <w:numId w:val="16"/>
        </w:numPr>
        <w:spacing w:after="0" w:line="259" w:lineRule="auto"/>
        <w:ind w:right="0"/>
      </w:pPr>
      <w:r w:rsidRPr="00FD55A1">
        <w:t>To subscribe to the ethos and ethical values upheld by Team Fostering and demonstrate those values in own everyday work</w:t>
      </w:r>
      <w:r w:rsidR="00AE2929">
        <w:t>.</w:t>
      </w:r>
    </w:p>
    <w:p w14:paraId="472D0188" w14:textId="77777777" w:rsidR="006819A9" w:rsidRDefault="006819A9" w:rsidP="006819A9">
      <w:pPr>
        <w:spacing w:after="0" w:line="259" w:lineRule="auto"/>
        <w:ind w:left="720" w:right="0" w:firstLine="0"/>
      </w:pPr>
    </w:p>
    <w:p w14:paraId="57E98DB8" w14:textId="027A7757" w:rsidR="00471C2C" w:rsidRDefault="00FD55A1">
      <w:pPr>
        <w:pStyle w:val="Heading1"/>
        <w:ind w:left="-5"/>
      </w:pPr>
      <w:r>
        <w:t>Additional expectations</w:t>
      </w:r>
    </w:p>
    <w:p w14:paraId="35EEA66F" w14:textId="12129D31" w:rsidR="00471C2C" w:rsidRDefault="00D55620" w:rsidP="00AE2929">
      <w:pPr>
        <w:pStyle w:val="ListParagraph"/>
        <w:numPr>
          <w:ilvl w:val="0"/>
          <w:numId w:val="16"/>
        </w:numPr>
      </w:pPr>
      <w:r>
        <w:t xml:space="preserve">To participate in wider </w:t>
      </w:r>
      <w:r w:rsidR="00FD55A1">
        <w:t>Agency</w:t>
      </w:r>
      <w:r>
        <w:t xml:space="preserve"> meetings and working groups as required</w:t>
      </w:r>
      <w:r w:rsidR="00AE2929">
        <w:t>.</w:t>
      </w:r>
    </w:p>
    <w:p w14:paraId="1F73BAF5" w14:textId="77777777" w:rsidR="00471C2C" w:rsidRDefault="00D55620">
      <w:pPr>
        <w:spacing w:after="0" w:line="259" w:lineRule="auto"/>
        <w:ind w:left="0" w:right="0" w:firstLine="0"/>
      </w:pPr>
      <w:r>
        <w:rPr>
          <w:b/>
        </w:rPr>
        <w:t xml:space="preserve"> </w:t>
      </w:r>
    </w:p>
    <w:p w14:paraId="35D7F92F" w14:textId="77777777" w:rsidR="00471C2C" w:rsidRDefault="00D55620">
      <w:pPr>
        <w:ind w:left="0" w:firstLine="0"/>
      </w:pPr>
      <w: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 </w:t>
      </w:r>
    </w:p>
    <w:p w14:paraId="397F520C" w14:textId="77777777" w:rsidR="00471C2C" w:rsidRDefault="00D55620">
      <w:pPr>
        <w:spacing w:after="0" w:line="259" w:lineRule="auto"/>
        <w:ind w:left="0" w:right="0" w:firstLine="0"/>
      </w:pPr>
      <w:r>
        <w:t xml:space="preserve"> </w:t>
      </w:r>
    </w:p>
    <w:p w14:paraId="68A88263" w14:textId="596D2746" w:rsidR="00FD55A1" w:rsidRPr="00FD55A1" w:rsidRDefault="00FD55A1" w:rsidP="00FD55A1">
      <w:pPr>
        <w:spacing w:after="0" w:line="259" w:lineRule="auto"/>
        <w:ind w:left="0" w:right="0" w:firstLine="0"/>
      </w:pPr>
      <w:r>
        <w:t>Team Fostering</w:t>
      </w:r>
      <w:r w:rsidR="00D55620">
        <w:t xml:space="preserve"> is committed to safeguarding and promoting the welfare of children and young people. We expect all staff to share this commitment and to undergo</w:t>
      </w:r>
      <w:r w:rsidR="00AE2929">
        <w:t xml:space="preserve"> </w:t>
      </w:r>
      <w:r w:rsidR="00D55620">
        <w:t>appropriate checks, including an enhanced DBS check.</w:t>
      </w:r>
      <w:r w:rsidR="00D55620">
        <w:rPr>
          <w:rFonts w:ascii="Calibri" w:eastAsia="Calibri" w:hAnsi="Calibri" w:cs="Calibri"/>
        </w:rPr>
        <w:t xml:space="preserve"> </w:t>
      </w:r>
      <w:r w:rsidRPr="00FD55A1">
        <w:t>Team Fostering does not allow smoking in the workplace</w:t>
      </w:r>
    </w:p>
    <w:p w14:paraId="647B6542" w14:textId="239F0E99" w:rsidR="00471C2C" w:rsidRDefault="00471C2C">
      <w:pPr>
        <w:spacing w:after="168"/>
        <w:ind w:left="0" w:firstLine="0"/>
      </w:pPr>
    </w:p>
    <w:p w14:paraId="6CE87914" w14:textId="77777777" w:rsidR="00471C2C" w:rsidRDefault="00D55620">
      <w:pPr>
        <w:spacing w:after="16" w:line="259" w:lineRule="auto"/>
        <w:ind w:left="0" w:right="0" w:firstLine="0"/>
      </w:pPr>
      <w:r>
        <w:t xml:space="preserve"> </w:t>
      </w:r>
    </w:p>
    <w:p w14:paraId="38C18711" w14:textId="6CE133A0" w:rsidR="00471C2C" w:rsidRDefault="00D55620" w:rsidP="00FD55A1">
      <w:pPr>
        <w:tabs>
          <w:tab w:val="center" w:pos="4321"/>
          <w:tab w:val="center" w:pos="6685"/>
        </w:tabs>
        <w:ind w:left="0" w:right="0" w:firstLine="0"/>
      </w:pPr>
      <w:r>
        <w:t xml:space="preserve">Signed: …………………………………… </w:t>
      </w:r>
      <w:r>
        <w:tab/>
        <w:t xml:space="preserve"> </w:t>
      </w:r>
      <w:r>
        <w:tab/>
        <w:t xml:space="preserve">Date: ………………………………. </w:t>
      </w:r>
    </w:p>
    <w:sectPr w:rsidR="00471C2C" w:rsidSect="00FD55A1">
      <w:footerReference w:type="default" r:id="rId11"/>
      <w:pgSz w:w="11906" w:h="16838"/>
      <w:pgMar w:top="1032" w:right="1378" w:bottom="14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5440" w14:textId="77777777" w:rsidR="00762240" w:rsidRDefault="00762240" w:rsidP="00FD55A1">
      <w:pPr>
        <w:spacing w:after="0" w:line="240" w:lineRule="auto"/>
      </w:pPr>
      <w:r>
        <w:separator/>
      </w:r>
    </w:p>
  </w:endnote>
  <w:endnote w:type="continuationSeparator" w:id="0">
    <w:p w14:paraId="5EE6C6C4" w14:textId="77777777" w:rsidR="00762240" w:rsidRDefault="00762240" w:rsidP="00FD5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altName w:val="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A0A9" w14:textId="48984110" w:rsidR="00FD55A1" w:rsidRPr="00FD55A1" w:rsidRDefault="00744523" w:rsidP="006819A9">
    <w:pPr>
      <w:pStyle w:val="Footer"/>
      <w:rPr>
        <w:sz w:val="14"/>
        <w:szCs w:val="14"/>
      </w:rPr>
    </w:pPr>
    <w:r>
      <w:rPr>
        <w:sz w:val="14"/>
        <w:szCs w:val="14"/>
      </w:rPr>
      <w:t>Finance Assistant June</w:t>
    </w:r>
    <w:r w:rsidR="00FD55A1" w:rsidRPr="00FD55A1">
      <w:rPr>
        <w:sz w:val="14"/>
        <w:szCs w:val="14"/>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DF1CC" w14:textId="77777777" w:rsidR="00762240" w:rsidRDefault="00762240" w:rsidP="00FD55A1">
      <w:pPr>
        <w:spacing w:after="0" w:line="240" w:lineRule="auto"/>
      </w:pPr>
      <w:r>
        <w:separator/>
      </w:r>
    </w:p>
  </w:footnote>
  <w:footnote w:type="continuationSeparator" w:id="0">
    <w:p w14:paraId="670EBB94" w14:textId="77777777" w:rsidR="00762240" w:rsidRDefault="00762240" w:rsidP="00FD5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05F"/>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50CE"/>
    <w:multiLevelType w:val="multilevel"/>
    <w:tmpl w:val="4BEC01C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60C10"/>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7EF7"/>
    <w:multiLevelType w:val="hybridMultilevel"/>
    <w:tmpl w:val="274AA1C6"/>
    <w:lvl w:ilvl="0" w:tplc="C15EE04A">
      <w:start w:val="1"/>
      <w:numFmt w:val="decimal"/>
      <w:lvlText w:val="%1."/>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64EE1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5C1E3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EE2D0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BEE6F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60C00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C53C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940B1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1888D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1C44C7"/>
    <w:multiLevelType w:val="hybridMultilevel"/>
    <w:tmpl w:val="9CA84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17FC6"/>
    <w:multiLevelType w:val="hybridMultilevel"/>
    <w:tmpl w:val="4182A0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20A4148"/>
    <w:multiLevelType w:val="hybridMultilevel"/>
    <w:tmpl w:val="52028E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E41C6"/>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C3277"/>
    <w:multiLevelType w:val="hybridMultilevel"/>
    <w:tmpl w:val="7F06AABE"/>
    <w:lvl w:ilvl="0" w:tplc="EC8EC18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0D6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44CB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B4751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7CDF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40912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56BA0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9EE24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9A512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37442F"/>
    <w:multiLevelType w:val="hybridMultilevel"/>
    <w:tmpl w:val="26F87356"/>
    <w:lvl w:ilvl="0" w:tplc="092651C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8212E"/>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3250C"/>
    <w:multiLevelType w:val="hybridMultilevel"/>
    <w:tmpl w:val="7FE8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02E09"/>
    <w:multiLevelType w:val="hybridMultilevel"/>
    <w:tmpl w:val="8AE61B98"/>
    <w:lvl w:ilvl="0" w:tplc="FC1E9BF0">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EB0606"/>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7C304D"/>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66FD9"/>
    <w:multiLevelType w:val="hybridMultilevel"/>
    <w:tmpl w:val="5C32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1377A"/>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47569"/>
    <w:multiLevelType w:val="multilevel"/>
    <w:tmpl w:val="4BEC01C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A42F5"/>
    <w:multiLevelType w:val="hybridMultilevel"/>
    <w:tmpl w:val="CB32D012"/>
    <w:lvl w:ilvl="0" w:tplc="D7E6151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EE3FB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70AA2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CE3AC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CC49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E9A848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A4818A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E6B4A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A8CE5D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6D6471"/>
    <w:multiLevelType w:val="hybridMultilevel"/>
    <w:tmpl w:val="1D06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EC4440"/>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63A93"/>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E7563"/>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D3C63"/>
    <w:multiLevelType w:val="hybridMultilevel"/>
    <w:tmpl w:val="DBE45E2E"/>
    <w:lvl w:ilvl="0" w:tplc="88F254A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842C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8A169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E9C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A0A3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DA599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6CBD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EDE0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FC6E8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524E6A"/>
    <w:multiLevelType w:val="multilevel"/>
    <w:tmpl w:val="59F4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63EB6"/>
    <w:multiLevelType w:val="hybridMultilevel"/>
    <w:tmpl w:val="AF747254"/>
    <w:lvl w:ilvl="0" w:tplc="092651CC">
      <w:start w:val="1"/>
      <w:numFmt w:val="bullet"/>
      <w:lvlText w:val=""/>
      <w:lvlJc w:val="left"/>
      <w:pPr>
        <w:tabs>
          <w:tab w:val="num" w:pos="720"/>
        </w:tabs>
        <w:ind w:left="720" w:hanging="360"/>
      </w:pPr>
      <w:rPr>
        <w:rFonts w:ascii="Symbol" w:hAnsi="Symbol" w:hint="default"/>
        <w:color w:val="auto"/>
      </w:rPr>
    </w:lvl>
    <w:lvl w:ilvl="1" w:tplc="7BD8AB10">
      <w:numFmt w:val="bullet"/>
      <w:lvlText w:val="•"/>
      <w:lvlJc w:val="left"/>
      <w:pPr>
        <w:ind w:left="1800" w:hanging="720"/>
      </w:pPr>
      <w:rPr>
        <w:rFonts w:ascii="Calibri" w:eastAsiaTheme="minorHAnsi" w:hAnsi="Calibri"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865B4C"/>
    <w:multiLevelType w:val="multilevel"/>
    <w:tmpl w:val="B240A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D57F76"/>
    <w:multiLevelType w:val="hybridMultilevel"/>
    <w:tmpl w:val="60C6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766E8D"/>
    <w:multiLevelType w:val="hybridMultilevel"/>
    <w:tmpl w:val="C0F87C0E"/>
    <w:lvl w:ilvl="0" w:tplc="AE72C1C2">
      <w:start w:val="11"/>
      <w:numFmt w:val="bullet"/>
      <w:lvlText w:val=""/>
      <w:lvlJc w:val="left"/>
      <w:pPr>
        <w:ind w:left="360" w:hanging="360"/>
      </w:pPr>
      <w:rPr>
        <w:rFonts w:ascii="Symbol" w:eastAsia="Arial"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5725136">
    <w:abstractNumId w:val="18"/>
  </w:num>
  <w:num w:numId="2" w16cid:durableId="1629122456">
    <w:abstractNumId w:val="3"/>
  </w:num>
  <w:num w:numId="3" w16cid:durableId="1012875746">
    <w:abstractNumId w:val="8"/>
  </w:num>
  <w:num w:numId="4" w16cid:durableId="1452896397">
    <w:abstractNumId w:val="23"/>
  </w:num>
  <w:num w:numId="5" w16cid:durableId="1030961137">
    <w:abstractNumId w:val="28"/>
  </w:num>
  <w:num w:numId="6" w16cid:durableId="1865051173">
    <w:abstractNumId w:val="6"/>
  </w:num>
  <w:num w:numId="7" w16cid:durableId="1235622427">
    <w:abstractNumId w:val="14"/>
  </w:num>
  <w:num w:numId="8" w16cid:durableId="2112704695">
    <w:abstractNumId w:val="10"/>
  </w:num>
  <w:num w:numId="9" w16cid:durableId="424572755">
    <w:abstractNumId w:val="0"/>
  </w:num>
  <w:num w:numId="10" w16cid:durableId="1194197536">
    <w:abstractNumId w:val="20"/>
  </w:num>
  <w:num w:numId="11" w16cid:durableId="1031028874">
    <w:abstractNumId w:val="26"/>
  </w:num>
  <w:num w:numId="12" w16cid:durableId="257098716">
    <w:abstractNumId w:val="22"/>
  </w:num>
  <w:num w:numId="13" w16cid:durableId="1047140733">
    <w:abstractNumId w:val="16"/>
  </w:num>
  <w:num w:numId="14" w16cid:durableId="1821727335">
    <w:abstractNumId w:val="7"/>
  </w:num>
  <w:num w:numId="15" w16cid:durableId="119306868">
    <w:abstractNumId w:val="24"/>
  </w:num>
  <w:num w:numId="16" w16cid:durableId="946277713">
    <w:abstractNumId w:val="1"/>
  </w:num>
  <w:num w:numId="17" w16cid:durableId="968433270">
    <w:abstractNumId w:val="2"/>
  </w:num>
  <w:num w:numId="18" w16cid:durableId="857277693">
    <w:abstractNumId w:val="13"/>
  </w:num>
  <w:num w:numId="19" w16cid:durableId="1483430251">
    <w:abstractNumId w:val="21"/>
  </w:num>
  <w:num w:numId="20" w16cid:durableId="2072117736">
    <w:abstractNumId w:val="17"/>
  </w:num>
  <w:num w:numId="21" w16cid:durableId="1323509952">
    <w:abstractNumId w:val="12"/>
  </w:num>
  <w:num w:numId="22" w16cid:durableId="749229826">
    <w:abstractNumId w:val="15"/>
  </w:num>
  <w:num w:numId="23" w16cid:durableId="1330596341">
    <w:abstractNumId w:val="25"/>
  </w:num>
  <w:num w:numId="24" w16cid:durableId="1797523445">
    <w:abstractNumId w:val="9"/>
  </w:num>
  <w:num w:numId="25" w16cid:durableId="1664430274">
    <w:abstractNumId w:val="4"/>
  </w:num>
  <w:num w:numId="26" w16cid:durableId="1114862256">
    <w:abstractNumId w:val="27"/>
  </w:num>
  <w:num w:numId="27" w16cid:durableId="1809543736">
    <w:abstractNumId w:val="11"/>
  </w:num>
  <w:num w:numId="28" w16cid:durableId="861086360">
    <w:abstractNumId w:val="19"/>
  </w:num>
  <w:num w:numId="29" w16cid:durableId="1008095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2C"/>
    <w:rsid w:val="00004766"/>
    <w:rsid w:val="00155F63"/>
    <w:rsid w:val="00183DDE"/>
    <w:rsid w:val="00217060"/>
    <w:rsid w:val="002443AF"/>
    <w:rsid w:val="002E09E4"/>
    <w:rsid w:val="00371BF9"/>
    <w:rsid w:val="0037755E"/>
    <w:rsid w:val="0038565B"/>
    <w:rsid w:val="003948B6"/>
    <w:rsid w:val="00471C2C"/>
    <w:rsid w:val="00490AFF"/>
    <w:rsid w:val="00577A6C"/>
    <w:rsid w:val="006819A9"/>
    <w:rsid w:val="006A3219"/>
    <w:rsid w:val="006A36B6"/>
    <w:rsid w:val="00744523"/>
    <w:rsid w:val="00762240"/>
    <w:rsid w:val="0085228C"/>
    <w:rsid w:val="00863072"/>
    <w:rsid w:val="008A5016"/>
    <w:rsid w:val="00915C00"/>
    <w:rsid w:val="00A92032"/>
    <w:rsid w:val="00AE2929"/>
    <w:rsid w:val="00B83BF0"/>
    <w:rsid w:val="00BA783C"/>
    <w:rsid w:val="00CA3495"/>
    <w:rsid w:val="00D21A9D"/>
    <w:rsid w:val="00D55620"/>
    <w:rsid w:val="00DC7A1B"/>
    <w:rsid w:val="00DF0E83"/>
    <w:rsid w:val="00E3615E"/>
    <w:rsid w:val="00E6492B"/>
    <w:rsid w:val="00EC0C83"/>
    <w:rsid w:val="00F36325"/>
    <w:rsid w:val="00FD5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D886"/>
  <w15:docId w15:val="{3D5ECEB6-31DD-4032-A092-98F71817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42"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615E"/>
    <w:pPr>
      <w:ind w:left="720"/>
      <w:contextualSpacing/>
    </w:pPr>
  </w:style>
  <w:style w:type="paragraph" w:styleId="Header">
    <w:name w:val="header"/>
    <w:basedOn w:val="Normal"/>
    <w:link w:val="HeaderChar"/>
    <w:uiPriority w:val="99"/>
    <w:unhideWhenUsed/>
    <w:rsid w:val="00FD5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5A1"/>
    <w:rPr>
      <w:rFonts w:ascii="Arial" w:eastAsia="Arial" w:hAnsi="Arial" w:cs="Arial"/>
      <w:color w:val="000000"/>
      <w:sz w:val="22"/>
    </w:rPr>
  </w:style>
  <w:style w:type="paragraph" w:styleId="Footer">
    <w:name w:val="footer"/>
    <w:basedOn w:val="Normal"/>
    <w:link w:val="FooterChar"/>
    <w:uiPriority w:val="99"/>
    <w:unhideWhenUsed/>
    <w:rsid w:val="00FD5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5A1"/>
    <w:rPr>
      <w:rFonts w:ascii="Arial" w:eastAsia="Arial" w:hAnsi="Arial" w:cs="Arial"/>
      <w:color w:val="000000"/>
      <w:sz w:val="22"/>
    </w:rPr>
  </w:style>
  <w:style w:type="paragraph" w:styleId="NoSpacing">
    <w:name w:val="No Spacing"/>
    <w:uiPriority w:val="1"/>
    <w:qFormat/>
    <w:rsid w:val="00DF0E83"/>
    <w:pPr>
      <w:spacing w:after="0" w:line="240" w:lineRule="auto"/>
    </w:pPr>
    <w:rPr>
      <w:rFonts w:eastAsiaTheme="minorHAnsi"/>
      <w:kern w:val="0"/>
      <w:sz w:val="22"/>
      <w:szCs w:val="22"/>
      <w:lang w:eastAsia="en-US"/>
      <w14:ligatures w14:val="none"/>
    </w:rPr>
  </w:style>
  <w:style w:type="character" w:customStyle="1" w:styleId="cf01">
    <w:name w:val="cf01"/>
    <w:basedOn w:val="DefaultParagraphFont"/>
    <w:rsid w:val="00DF0E83"/>
    <w:rPr>
      <w:rFonts w:ascii="Segoe UI" w:hAnsi="Segoe UI" w:cs="Segoe UI" w:hint="default"/>
      <w:sz w:val="18"/>
      <w:szCs w:val="18"/>
    </w:rPr>
  </w:style>
  <w:style w:type="paragraph" w:customStyle="1" w:styleId="xmsonormal">
    <w:name w:val="x_msonormal"/>
    <w:basedOn w:val="Normal"/>
    <w:rsid w:val="00DF0E83"/>
    <w:pPr>
      <w:spacing w:after="0" w:line="240" w:lineRule="auto"/>
      <w:ind w:left="0" w:right="0" w:firstLine="0"/>
    </w:pPr>
    <w:rPr>
      <w:rFonts w:ascii="Calibri" w:eastAsiaTheme="minorHAnsi" w:hAnsi="Calibri" w:cs="Calibri"/>
      <w:color w:val="auto"/>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be28ac-64a6-41ae-ac42-350a3c6873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6B1E26EA290D4F89246FDC3DA6460A" ma:contentTypeVersion="9" ma:contentTypeDescription="Create a new document." ma:contentTypeScope="" ma:versionID="a3fbb4e068e5f03fcdecca9459cd067f">
  <xsd:schema xmlns:xsd="http://www.w3.org/2001/XMLSchema" xmlns:xs="http://www.w3.org/2001/XMLSchema" xmlns:p="http://schemas.microsoft.com/office/2006/metadata/properties" xmlns:ns3="29be28ac-64a6-41ae-ac42-350a3c6873a6" targetNamespace="http://schemas.microsoft.com/office/2006/metadata/properties" ma:root="true" ma:fieldsID="220604fbf346f870f6d19e5770e92cbd" ns3:_="">
    <xsd:import namespace="29be28ac-64a6-41ae-ac42-350a3c6873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28ac-64a6-41ae-ac42-350a3c6873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64AFA-2E9A-472D-B95C-9C6DDD8DFBBF}">
  <ds:schemaRefs>
    <ds:schemaRef ds:uri="http://schemas.microsoft.com/office/2006/metadata/properties"/>
    <ds:schemaRef ds:uri="http://schemas.microsoft.com/office/infopath/2007/PartnerControls"/>
    <ds:schemaRef ds:uri="29be28ac-64a6-41ae-ac42-350a3c6873a6"/>
  </ds:schemaRefs>
</ds:datastoreItem>
</file>

<file path=customXml/itemProps2.xml><?xml version="1.0" encoding="utf-8"?>
<ds:datastoreItem xmlns:ds="http://schemas.openxmlformats.org/officeDocument/2006/customXml" ds:itemID="{3972FE79-13B0-408E-A1F9-CEC0D215DF22}">
  <ds:schemaRefs>
    <ds:schemaRef ds:uri="http://schemas.microsoft.com/sharepoint/v3/contenttype/forms"/>
  </ds:schemaRefs>
</ds:datastoreItem>
</file>

<file path=customXml/itemProps3.xml><?xml version="1.0" encoding="utf-8"?>
<ds:datastoreItem xmlns:ds="http://schemas.openxmlformats.org/officeDocument/2006/customXml" ds:itemID="{42F0ACE2-9657-4B9E-A71A-3536F97E6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e28ac-64a6-41ae-ac42-350a3c687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Team Fostering</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Cockburn</dc:creator>
  <cp:keywords>JD</cp:keywords>
  <cp:lastModifiedBy>Martin Johnson</cp:lastModifiedBy>
  <cp:revision>2</cp:revision>
  <dcterms:created xsi:type="dcterms:W3CDTF">2026-06-09T15:29:00Z</dcterms:created>
  <dcterms:modified xsi:type="dcterms:W3CDTF">2026-06-09T15:29:00Z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0x0101004F6B1E26EA290D4F89246FDC3DA6460A</vt:lpwstr>
  </property>
</Properties>
</file>